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44"/>
          <w:szCs w:val="44"/>
          <w:lang w:eastAsia="zh-CN"/>
        </w:rPr>
      </w:pPr>
      <w:r>
        <w:rPr>
          <w:rFonts w:hint="eastAsia"/>
          <w:b/>
          <w:bCs/>
          <w:sz w:val="36"/>
          <w:szCs w:val="36"/>
          <w:lang w:eastAsia="zh-CN"/>
        </w:rPr>
        <w:t>福州建设工程电子招投标交易平台</w:t>
      </w:r>
      <w:r>
        <w:rPr>
          <w:rFonts w:hint="eastAsia"/>
          <w:b/>
          <w:bCs/>
          <w:sz w:val="36"/>
          <w:szCs w:val="36"/>
          <w:lang w:val="en-US" w:eastAsia="zh-CN"/>
        </w:rPr>
        <w:t>2018版</w:t>
      </w:r>
    </w:p>
    <w:p>
      <w:pPr>
        <w:jc w:val="center"/>
        <w:rPr>
          <w:sz w:val="36"/>
          <w:szCs w:val="36"/>
        </w:rPr>
      </w:pPr>
      <w:r>
        <w:rPr>
          <w:rFonts w:hint="eastAsia"/>
          <w:b/>
          <w:bCs/>
          <w:sz w:val="36"/>
          <w:szCs w:val="36"/>
          <w:lang w:eastAsia="zh-CN"/>
        </w:rPr>
        <w:t>福建CA数字证书及电子印章客户端安装手册</w:t>
      </w:r>
    </w:p>
    <w:p>
      <w:pPr>
        <w:pStyle w:val="15"/>
        <w:numPr>
          <w:ilvl w:val="0"/>
          <w:numId w:val="1"/>
        </w:numPr>
        <w:spacing w:line="480" w:lineRule="auto"/>
        <w:ind w:left="482" w:firstLineChars="0"/>
        <w:jc w:val="left"/>
        <w:rPr>
          <w:b/>
          <w:sz w:val="24"/>
          <w:szCs w:val="24"/>
        </w:rPr>
      </w:pPr>
      <w:r>
        <w:rPr>
          <w:rFonts w:hint="eastAsia"/>
          <w:b/>
          <w:sz w:val="24"/>
          <w:szCs w:val="24"/>
        </w:rPr>
        <w:t>特别说明</w:t>
      </w:r>
    </w:p>
    <w:p>
      <w:pPr>
        <w:pStyle w:val="15"/>
        <w:spacing w:line="480" w:lineRule="auto"/>
        <w:ind w:left="482" w:firstLine="0" w:firstLineChars="0"/>
        <w:jc w:val="left"/>
        <w:rPr>
          <w:b/>
          <w:sz w:val="24"/>
          <w:szCs w:val="24"/>
        </w:rPr>
      </w:pPr>
      <w:r>
        <w:rPr>
          <w:rFonts w:hint="eastAsia"/>
          <w:b/>
          <w:sz w:val="24"/>
          <w:szCs w:val="24"/>
        </w:rPr>
        <w:t>本客户端仅限福州建设工程电子招投标交易平台</w:t>
      </w:r>
      <w:r>
        <w:rPr>
          <w:rFonts w:hint="eastAsia"/>
          <w:b/>
          <w:sz w:val="24"/>
          <w:szCs w:val="24"/>
          <w:lang w:val="en-US" w:eastAsia="zh-CN"/>
        </w:rPr>
        <w:t>2018版(以下简称V3.0平台)</w:t>
      </w:r>
      <w:r>
        <w:rPr>
          <w:rFonts w:hint="eastAsia"/>
          <w:b/>
          <w:sz w:val="24"/>
          <w:szCs w:val="24"/>
        </w:rPr>
        <w:t>使用，对于已安装福州建设工程电子招投标交易平台</w:t>
      </w:r>
      <w:r>
        <w:rPr>
          <w:rFonts w:hint="eastAsia"/>
          <w:b/>
          <w:sz w:val="24"/>
          <w:szCs w:val="24"/>
          <w:lang w:val="en-US" w:eastAsia="zh-CN"/>
        </w:rPr>
        <w:t>V</w:t>
      </w:r>
      <w:r>
        <w:rPr>
          <w:rFonts w:hint="eastAsia"/>
          <w:b/>
          <w:sz w:val="24"/>
          <w:szCs w:val="24"/>
        </w:rPr>
        <w:t>1.0、</w:t>
      </w:r>
      <w:r>
        <w:rPr>
          <w:rFonts w:hint="eastAsia"/>
          <w:b/>
          <w:sz w:val="24"/>
          <w:szCs w:val="24"/>
          <w:lang w:val="en-US" w:eastAsia="zh-CN"/>
        </w:rPr>
        <w:t>V</w:t>
      </w:r>
      <w:r>
        <w:rPr>
          <w:rFonts w:hint="eastAsia"/>
          <w:b/>
          <w:sz w:val="24"/>
          <w:szCs w:val="24"/>
        </w:rPr>
        <w:t>2.0</w:t>
      </w:r>
      <w:r>
        <w:rPr>
          <w:rFonts w:hint="eastAsia"/>
          <w:b/>
          <w:sz w:val="24"/>
          <w:szCs w:val="24"/>
          <w:lang w:eastAsia="zh-CN"/>
        </w:rPr>
        <w:t>所需软件</w:t>
      </w:r>
      <w:r>
        <w:rPr>
          <w:rFonts w:hint="eastAsia"/>
          <w:b/>
          <w:sz w:val="24"/>
          <w:szCs w:val="24"/>
        </w:rPr>
        <w:t>的用户，可直接安装本客户端，安装后不影响福州建设工程电子招投标交易平台</w:t>
      </w:r>
      <w:r>
        <w:rPr>
          <w:rFonts w:hint="eastAsia"/>
          <w:b/>
          <w:sz w:val="24"/>
          <w:szCs w:val="24"/>
          <w:lang w:val="en-US" w:eastAsia="zh-CN"/>
        </w:rPr>
        <w:t>V</w:t>
      </w:r>
      <w:r>
        <w:rPr>
          <w:rFonts w:hint="eastAsia"/>
          <w:b/>
          <w:sz w:val="24"/>
          <w:szCs w:val="24"/>
        </w:rPr>
        <w:t>1.0、</w:t>
      </w:r>
      <w:r>
        <w:rPr>
          <w:rFonts w:hint="eastAsia"/>
          <w:b/>
          <w:sz w:val="24"/>
          <w:szCs w:val="24"/>
          <w:lang w:val="en-US" w:eastAsia="zh-CN"/>
        </w:rPr>
        <w:t>V</w:t>
      </w:r>
      <w:r>
        <w:rPr>
          <w:rFonts w:hint="eastAsia"/>
          <w:b/>
          <w:sz w:val="24"/>
          <w:szCs w:val="24"/>
        </w:rPr>
        <w:t>2.0使用。</w:t>
      </w:r>
    </w:p>
    <w:p>
      <w:pPr>
        <w:pStyle w:val="15"/>
        <w:spacing w:line="480" w:lineRule="auto"/>
        <w:ind w:left="482" w:firstLine="0" w:firstLineChars="0"/>
        <w:jc w:val="left"/>
        <w:rPr>
          <w:b/>
          <w:sz w:val="24"/>
          <w:szCs w:val="24"/>
        </w:rPr>
      </w:pPr>
      <w:r>
        <w:rPr>
          <w:rFonts w:hint="eastAsia"/>
          <w:b/>
          <w:sz w:val="24"/>
          <w:szCs w:val="24"/>
        </w:rPr>
        <w:t>如已安装本客户端后需要安装福州建设工程电子招投标交易平台</w:t>
      </w:r>
      <w:r>
        <w:rPr>
          <w:rFonts w:hint="eastAsia"/>
          <w:b/>
          <w:sz w:val="24"/>
          <w:szCs w:val="24"/>
          <w:lang w:val="en-US" w:eastAsia="zh-CN"/>
        </w:rPr>
        <w:t>V</w:t>
      </w:r>
      <w:r>
        <w:rPr>
          <w:rFonts w:hint="eastAsia"/>
          <w:b/>
          <w:sz w:val="24"/>
          <w:szCs w:val="24"/>
        </w:rPr>
        <w:t>1.0、</w:t>
      </w:r>
      <w:r>
        <w:rPr>
          <w:rFonts w:hint="eastAsia"/>
          <w:b/>
          <w:sz w:val="24"/>
          <w:szCs w:val="24"/>
          <w:lang w:val="en-US" w:eastAsia="zh-CN"/>
        </w:rPr>
        <w:t>V</w:t>
      </w:r>
      <w:r>
        <w:rPr>
          <w:rFonts w:hint="eastAsia"/>
          <w:b/>
          <w:sz w:val="24"/>
          <w:szCs w:val="24"/>
        </w:rPr>
        <w:t>2.0</w:t>
      </w:r>
      <w:r>
        <w:rPr>
          <w:rFonts w:hint="eastAsia"/>
          <w:b/>
          <w:sz w:val="24"/>
          <w:szCs w:val="24"/>
          <w:lang w:eastAsia="zh-CN"/>
        </w:rPr>
        <w:t>平台所需软件</w:t>
      </w:r>
      <w:r>
        <w:rPr>
          <w:rFonts w:hint="eastAsia"/>
          <w:b/>
          <w:sz w:val="24"/>
          <w:szCs w:val="24"/>
        </w:rPr>
        <w:t>，请不要安装</w:t>
      </w:r>
      <w:r>
        <w:rPr>
          <w:b/>
          <w:sz w:val="24"/>
          <w:szCs w:val="24"/>
        </w:rPr>
        <w:t>FJCAUserToolV3.8.exe</w:t>
      </w:r>
      <w:r>
        <w:rPr>
          <w:rFonts w:hint="eastAsia"/>
          <w:b/>
          <w:sz w:val="24"/>
          <w:szCs w:val="24"/>
        </w:rPr>
        <w:t>，直接安装其他软件即可。</w:t>
      </w:r>
    </w:p>
    <w:p>
      <w:pPr>
        <w:pStyle w:val="15"/>
        <w:spacing w:line="480" w:lineRule="auto"/>
        <w:ind w:left="482" w:firstLine="0" w:firstLineChars="0"/>
        <w:jc w:val="left"/>
        <w:rPr>
          <w:b/>
          <w:sz w:val="24"/>
          <w:szCs w:val="24"/>
        </w:rPr>
      </w:pPr>
      <w:r>
        <w:rPr>
          <w:rFonts w:hint="eastAsia"/>
          <w:b/>
          <w:sz w:val="24"/>
          <w:szCs w:val="24"/>
        </w:rPr>
        <w:t>如果已经因为安装混乱导致个别平台无法盖章，请参考卸载方法进行卸载后重新安装对应平台的全部程序后即可正常使用该平台。</w:t>
      </w:r>
    </w:p>
    <w:p>
      <w:pPr>
        <w:pStyle w:val="15"/>
        <w:spacing w:line="480" w:lineRule="auto"/>
        <w:ind w:left="482" w:firstLine="0" w:firstLineChars="0"/>
        <w:jc w:val="left"/>
        <w:rPr>
          <w:b/>
          <w:sz w:val="24"/>
          <w:szCs w:val="24"/>
        </w:rPr>
      </w:pPr>
    </w:p>
    <w:p>
      <w:pPr>
        <w:pStyle w:val="15"/>
        <w:spacing w:line="480" w:lineRule="auto"/>
        <w:ind w:left="482" w:firstLine="0" w:firstLineChars="0"/>
        <w:jc w:val="left"/>
        <w:rPr>
          <w:b/>
          <w:sz w:val="24"/>
          <w:szCs w:val="24"/>
        </w:rPr>
      </w:pPr>
    </w:p>
    <w:p>
      <w:pPr>
        <w:pStyle w:val="15"/>
        <w:spacing w:line="480" w:lineRule="auto"/>
        <w:ind w:left="482" w:firstLine="0" w:firstLineChars="0"/>
        <w:jc w:val="left"/>
        <w:rPr>
          <w:b/>
          <w:sz w:val="24"/>
          <w:szCs w:val="24"/>
        </w:rPr>
      </w:pPr>
    </w:p>
    <w:p>
      <w:pPr>
        <w:pStyle w:val="15"/>
        <w:numPr>
          <w:ilvl w:val="0"/>
          <w:numId w:val="1"/>
        </w:numPr>
        <w:spacing w:line="480" w:lineRule="auto"/>
        <w:ind w:left="482" w:firstLineChars="0"/>
        <w:jc w:val="left"/>
        <w:rPr>
          <w:b/>
          <w:sz w:val="24"/>
          <w:szCs w:val="24"/>
        </w:rPr>
      </w:pPr>
      <w:r>
        <w:rPr>
          <w:rFonts w:hint="eastAsia"/>
          <w:b/>
          <w:sz w:val="24"/>
          <w:szCs w:val="24"/>
        </w:rPr>
        <w:t>安装客户端</w:t>
      </w:r>
    </w:p>
    <w:p>
      <w:pPr>
        <w:pStyle w:val="15"/>
        <w:spacing w:line="480" w:lineRule="auto"/>
        <w:ind w:left="482" w:firstLine="480"/>
        <w:jc w:val="left"/>
        <w:rPr>
          <w:sz w:val="24"/>
          <w:szCs w:val="24"/>
        </w:rPr>
      </w:pPr>
      <w:r>
        <w:rPr>
          <w:rFonts w:hint="eastAsia"/>
          <w:sz w:val="24"/>
          <w:szCs w:val="24"/>
        </w:rPr>
        <w:t>将下载好的</w:t>
      </w:r>
      <w:r>
        <w:rPr>
          <w:rFonts w:hint="eastAsia"/>
          <w:sz w:val="24"/>
          <w:szCs w:val="24"/>
          <w:lang w:eastAsia="zh-CN"/>
        </w:rPr>
        <w:t>“FJCA及电子印章客户端831</w:t>
      </w:r>
      <w:r>
        <w:rPr>
          <w:rFonts w:hint="eastAsia"/>
          <w:sz w:val="24"/>
          <w:szCs w:val="24"/>
          <w:lang w:val="en-US" w:eastAsia="zh-CN"/>
        </w:rPr>
        <w:t>8</w:t>
      </w:r>
      <w:bookmarkStart w:id="0" w:name="_GoBack"/>
      <w:bookmarkEnd w:id="0"/>
      <w:r>
        <w:rPr>
          <w:rFonts w:hint="eastAsia"/>
          <w:sz w:val="24"/>
          <w:szCs w:val="24"/>
          <w:lang w:eastAsia="zh-CN"/>
        </w:rPr>
        <w:t>版”</w:t>
      </w:r>
      <w:r>
        <w:rPr>
          <w:rFonts w:hint="eastAsia"/>
          <w:sz w:val="24"/>
          <w:szCs w:val="24"/>
        </w:rPr>
        <w:t>安装包的压缩文件进行解压，解压后的文件如下图：</w:t>
      </w:r>
    </w:p>
    <w:p>
      <w:pPr>
        <w:pStyle w:val="15"/>
        <w:spacing w:line="480" w:lineRule="auto"/>
        <w:ind w:firstLine="480"/>
        <w:jc w:val="center"/>
        <w:rPr>
          <w:sz w:val="24"/>
          <w:szCs w:val="24"/>
        </w:rPr>
      </w:pPr>
      <w:r>
        <w:rPr>
          <w:sz w:val="24"/>
          <w:szCs w:val="24"/>
        </w:rPr>
        <w:drawing>
          <wp:inline distT="0" distB="0" distL="0" distR="0">
            <wp:extent cx="2628900" cy="27717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2628900" cy="2771775"/>
                    </a:xfrm>
                    <a:prstGeom prst="rect">
                      <a:avLst/>
                    </a:prstGeom>
                  </pic:spPr>
                </pic:pic>
              </a:graphicData>
            </a:graphic>
          </wp:inline>
        </w:drawing>
      </w:r>
    </w:p>
    <w:p>
      <w:pPr>
        <w:pStyle w:val="15"/>
        <w:spacing w:line="480" w:lineRule="auto"/>
        <w:ind w:left="482" w:firstLine="480"/>
        <w:jc w:val="left"/>
        <w:rPr>
          <w:sz w:val="24"/>
          <w:szCs w:val="24"/>
        </w:rPr>
      </w:pPr>
      <w:r>
        <w:rPr>
          <w:rFonts w:hint="eastAsia"/>
          <w:sz w:val="24"/>
          <w:szCs w:val="24"/>
        </w:rPr>
        <w:t>选择Installer，鼠标右键点击，弹出的窗口选择“以管理员身份运行”，如下图（XP系统无此功能，正常安装即可）：</w:t>
      </w:r>
    </w:p>
    <w:p>
      <w:pPr>
        <w:pStyle w:val="15"/>
        <w:spacing w:line="480" w:lineRule="auto"/>
        <w:ind w:firstLine="480"/>
        <w:jc w:val="center"/>
        <w:rPr>
          <w:sz w:val="24"/>
          <w:szCs w:val="24"/>
        </w:rPr>
      </w:pPr>
      <w:r>
        <w:rPr>
          <w:sz w:val="24"/>
          <w:szCs w:val="24"/>
        </w:rPr>
        <w:drawing>
          <wp:inline distT="0" distB="0" distL="0" distR="0">
            <wp:extent cx="5274310" cy="171577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5274310" cy="1715770"/>
                    </a:xfrm>
                    <a:prstGeom prst="rect">
                      <a:avLst/>
                    </a:prstGeom>
                  </pic:spPr>
                </pic:pic>
              </a:graphicData>
            </a:graphic>
          </wp:inline>
        </w:drawing>
      </w:r>
    </w:p>
    <w:p>
      <w:pPr>
        <w:pStyle w:val="15"/>
        <w:spacing w:line="480" w:lineRule="auto"/>
        <w:ind w:left="482" w:firstLine="480"/>
        <w:jc w:val="left"/>
        <w:rPr>
          <w:sz w:val="24"/>
          <w:szCs w:val="24"/>
        </w:rPr>
      </w:pPr>
      <w:r>
        <w:rPr>
          <w:rFonts w:hint="eastAsia"/>
          <w:sz w:val="24"/>
          <w:szCs w:val="24"/>
        </w:rPr>
        <w:t>建议安装的时候退出360安全卫士、腾讯管家等安全软件，若未退出，安装过程中会多次弹出拦截提醒，记得全部选择“允许”。</w:t>
      </w:r>
    </w:p>
    <w:p>
      <w:pPr>
        <w:pStyle w:val="15"/>
        <w:spacing w:line="480" w:lineRule="auto"/>
        <w:ind w:left="482" w:firstLine="480"/>
        <w:jc w:val="left"/>
        <w:rPr>
          <w:sz w:val="24"/>
          <w:szCs w:val="24"/>
        </w:rPr>
      </w:pPr>
      <w:r>
        <w:rPr>
          <w:rFonts w:hint="eastAsia"/>
          <w:sz w:val="24"/>
          <w:szCs w:val="24"/>
        </w:rPr>
        <w:t>按照以下图示进行安装：</w:t>
      </w:r>
    </w:p>
    <w:p>
      <w:pPr>
        <w:pStyle w:val="15"/>
        <w:spacing w:line="480" w:lineRule="auto"/>
        <w:ind w:firstLine="480"/>
        <w:jc w:val="center"/>
        <w:rPr>
          <w:sz w:val="24"/>
          <w:szCs w:val="24"/>
        </w:rPr>
      </w:pPr>
      <w:r>
        <w:rPr>
          <w:sz w:val="24"/>
          <w:szCs w:val="24"/>
        </w:rPr>
        <w:drawing>
          <wp:inline distT="0" distB="0" distL="0" distR="0">
            <wp:extent cx="5274310" cy="461835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274310" cy="4618355"/>
                    </a:xfrm>
                    <a:prstGeom prst="rect">
                      <a:avLst/>
                    </a:prstGeom>
                  </pic:spPr>
                </pic:pic>
              </a:graphicData>
            </a:graphic>
          </wp:inline>
        </w:drawing>
      </w:r>
    </w:p>
    <w:p>
      <w:pPr>
        <w:pStyle w:val="15"/>
        <w:spacing w:line="480" w:lineRule="auto"/>
        <w:ind w:left="482" w:firstLine="480"/>
        <w:jc w:val="left"/>
        <w:rPr>
          <w:sz w:val="24"/>
          <w:szCs w:val="24"/>
        </w:rPr>
      </w:pPr>
      <w:r>
        <w:rPr>
          <w:rFonts w:hint="eastAsia"/>
          <w:sz w:val="24"/>
          <w:szCs w:val="24"/>
        </w:rPr>
        <w:t>安装时全部要使用默认的安装路径，修改路径安装会导致软件无法正常使用。</w:t>
      </w:r>
    </w:p>
    <w:p>
      <w:pPr>
        <w:pStyle w:val="15"/>
        <w:spacing w:line="480" w:lineRule="auto"/>
        <w:ind w:firstLine="480"/>
        <w:jc w:val="center"/>
        <w:rPr>
          <w:sz w:val="24"/>
          <w:szCs w:val="24"/>
        </w:rPr>
      </w:pPr>
      <w:r>
        <w:rPr>
          <w:sz w:val="24"/>
          <w:szCs w:val="24"/>
        </w:rPr>
        <w:drawing>
          <wp:inline distT="0" distB="0" distL="0" distR="0">
            <wp:extent cx="5274310" cy="461835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274310" cy="4618355"/>
                    </a:xfrm>
                    <a:prstGeom prst="rect">
                      <a:avLst/>
                    </a:prstGeom>
                  </pic:spPr>
                </pic:pic>
              </a:graphicData>
            </a:graphic>
          </wp:inline>
        </w:drawing>
      </w:r>
    </w:p>
    <w:p>
      <w:pPr>
        <w:pStyle w:val="15"/>
        <w:spacing w:line="480" w:lineRule="auto"/>
        <w:ind w:left="482" w:firstLine="480"/>
        <w:jc w:val="left"/>
        <w:rPr>
          <w:sz w:val="24"/>
          <w:szCs w:val="24"/>
        </w:rPr>
      </w:pPr>
      <w:r>
        <w:rPr>
          <w:rFonts w:hint="eastAsia"/>
          <w:sz w:val="24"/>
          <w:szCs w:val="24"/>
        </w:rPr>
        <w:t>安装过程中需要关闭浏览器，记得保存好浏览器上的工作。</w:t>
      </w:r>
    </w:p>
    <w:p>
      <w:pPr>
        <w:pStyle w:val="15"/>
        <w:spacing w:line="480" w:lineRule="auto"/>
        <w:ind w:firstLine="480"/>
        <w:jc w:val="center"/>
        <w:rPr>
          <w:sz w:val="24"/>
          <w:szCs w:val="24"/>
        </w:rPr>
      </w:pPr>
      <w:r>
        <w:rPr>
          <w:sz w:val="24"/>
          <w:szCs w:val="24"/>
        </w:rPr>
        <w:drawing>
          <wp:inline distT="0" distB="0" distL="0" distR="0">
            <wp:extent cx="5274310" cy="461835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274310" cy="4618355"/>
                    </a:xfrm>
                    <a:prstGeom prst="rect">
                      <a:avLst/>
                    </a:prstGeom>
                  </pic:spPr>
                </pic:pic>
              </a:graphicData>
            </a:graphic>
          </wp:inline>
        </w:drawing>
      </w:r>
    </w:p>
    <w:p>
      <w:pPr>
        <w:pStyle w:val="15"/>
        <w:spacing w:line="480" w:lineRule="auto"/>
        <w:ind w:left="482" w:firstLine="480"/>
        <w:jc w:val="left"/>
        <w:rPr>
          <w:sz w:val="24"/>
          <w:szCs w:val="24"/>
        </w:rPr>
      </w:pPr>
      <w:r>
        <w:rPr>
          <w:rFonts w:hint="eastAsia"/>
          <w:sz w:val="24"/>
          <w:szCs w:val="24"/>
        </w:rPr>
        <w:t>若电脑上有安装其他证书调用工具，会弹出上述提示，点击“自动关闭并继续安装”。</w:t>
      </w:r>
    </w:p>
    <w:p>
      <w:pPr>
        <w:pStyle w:val="15"/>
        <w:spacing w:line="480" w:lineRule="auto"/>
        <w:ind w:firstLine="480"/>
        <w:jc w:val="center"/>
        <w:rPr>
          <w:sz w:val="24"/>
          <w:szCs w:val="24"/>
        </w:rPr>
      </w:pPr>
      <w:r>
        <w:rPr>
          <w:sz w:val="24"/>
          <w:szCs w:val="24"/>
        </w:rPr>
        <w:drawing>
          <wp:inline distT="0" distB="0" distL="0" distR="0">
            <wp:extent cx="5274310" cy="461835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274310" cy="4618355"/>
                    </a:xfrm>
                    <a:prstGeom prst="rect">
                      <a:avLst/>
                    </a:prstGeom>
                  </pic:spPr>
                </pic:pic>
              </a:graphicData>
            </a:graphic>
          </wp:inline>
        </w:drawing>
      </w:r>
    </w:p>
    <w:p>
      <w:pPr>
        <w:pStyle w:val="15"/>
        <w:spacing w:line="480" w:lineRule="auto"/>
        <w:ind w:firstLine="480"/>
        <w:jc w:val="center"/>
        <w:rPr>
          <w:sz w:val="24"/>
          <w:szCs w:val="24"/>
        </w:rPr>
      </w:pPr>
      <w:r>
        <w:rPr>
          <w:sz w:val="24"/>
          <w:szCs w:val="24"/>
        </w:rPr>
        <w:drawing>
          <wp:inline distT="0" distB="0" distL="0" distR="0">
            <wp:extent cx="5274310" cy="461835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274310" cy="4618355"/>
                    </a:xfrm>
                    <a:prstGeom prst="rect">
                      <a:avLst/>
                    </a:prstGeom>
                  </pic:spPr>
                </pic:pic>
              </a:graphicData>
            </a:graphic>
          </wp:inline>
        </w:drawing>
      </w:r>
    </w:p>
    <w:p>
      <w:pPr>
        <w:pStyle w:val="15"/>
        <w:spacing w:line="480" w:lineRule="auto"/>
        <w:ind w:left="482" w:firstLine="480"/>
        <w:jc w:val="left"/>
        <w:rPr>
          <w:sz w:val="24"/>
          <w:szCs w:val="24"/>
        </w:rPr>
      </w:pPr>
      <w:r>
        <w:rPr>
          <w:rFonts w:hint="eastAsia"/>
          <w:sz w:val="24"/>
          <w:szCs w:val="24"/>
        </w:rPr>
        <w:t>若未关闭安全软件，会弹出拦截信息，要选择允许。</w:t>
      </w:r>
    </w:p>
    <w:p>
      <w:pPr>
        <w:pStyle w:val="15"/>
        <w:spacing w:line="480" w:lineRule="auto"/>
        <w:ind w:firstLine="480"/>
        <w:jc w:val="center"/>
        <w:rPr>
          <w:sz w:val="24"/>
          <w:szCs w:val="24"/>
        </w:rPr>
      </w:pPr>
      <w:r>
        <w:rPr>
          <w:sz w:val="24"/>
          <w:szCs w:val="24"/>
        </w:rPr>
        <w:drawing>
          <wp:inline distT="0" distB="0" distL="0" distR="0">
            <wp:extent cx="5274310" cy="461835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274310" cy="4618355"/>
                    </a:xfrm>
                    <a:prstGeom prst="rect">
                      <a:avLst/>
                    </a:prstGeom>
                  </pic:spPr>
                </pic:pic>
              </a:graphicData>
            </a:graphic>
          </wp:inline>
        </w:drawing>
      </w:r>
    </w:p>
    <w:p>
      <w:pPr>
        <w:pStyle w:val="15"/>
        <w:spacing w:line="480" w:lineRule="auto"/>
        <w:ind w:left="482" w:firstLine="480"/>
        <w:jc w:val="left"/>
        <w:rPr>
          <w:sz w:val="24"/>
          <w:szCs w:val="24"/>
        </w:rPr>
      </w:pPr>
      <w:r>
        <w:rPr>
          <w:rFonts w:hint="eastAsia"/>
          <w:sz w:val="24"/>
          <w:szCs w:val="24"/>
        </w:rPr>
        <w:t>完成CA客户端的安装。</w:t>
      </w:r>
    </w:p>
    <w:p>
      <w:pPr>
        <w:pStyle w:val="15"/>
        <w:spacing w:line="480" w:lineRule="auto"/>
        <w:ind w:firstLine="480"/>
        <w:jc w:val="center"/>
        <w:rPr>
          <w:sz w:val="24"/>
          <w:szCs w:val="24"/>
        </w:rPr>
      </w:pPr>
      <w:r>
        <w:rPr>
          <w:sz w:val="24"/>
          <w:szCs w:val="24"/>
        </w:rPr>
        <w:drawing>
          <wp:inline distT="0" distB="0" distL="0" distR="0">
            <wp:extent cx="5274310" cy="461835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274310" cy="4618355"/>
                    </a:xfrm>
                    <a:prstGeom prst="rect">
                      <a:avLst/>
                    </a:prstGeom>
                  </pic:spPr>
                </pic:pic>
              </a:graphicData>
            </a:graphic>
          </wp:inline>
        </w:drawing>
      </w:r>
    </w:p>
    <w:p>
      <w:pPr>
        <w:pStyle w:val="15"/>
        <w:spacing w:line="480" w:lineRule="auto"/>
        <w:ind w:left="482" w:firstLine="480"/>
        <w:jc w:val="left"/>
        <w:rPr>
          <w:sz w:val="24"/>
          <w:szCs w:val="24"/>
        </w:rPr>
      </w:pPr>
      <w:r>
        <w:rPr>
          <w:rFonts w:hint="eastAsia"/>
          <w:sz w:val="24"/>
          <w:szCs w:val="24"/>
        </w:rPr>
        <w:t>继续安装签章软件，若WORD、EXCEL软件未关闭，记得先保存，然后点“是”。</w:t>
      </w:r>
    </w:p>
    <w:p>
      <w:pPr>
        <w:pStyle w:val="15"/>
        <w:spacing w:line="480" w:lineRule="auto"/>
        <w:ind w:firstLine="480"/>
        <w:jc w:val="center"/>
        <w:rPr>
          <w:sz w:val="24"/>
          <w:szCs w:val="24"/>
        </w:rPr>
      </w:pPr>
      <w:r>
        <w:rPr>
          <w:sz w:val="24"/>
          <w:szCs w:val="24"/>
        </w:rPr>
        <w:drawing>
          <wp:inline distT="0" distB="0" distL="0" distR="0">
            <wp:extent cx="5274310" cy="461835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274310" cy="4618355"/>
                    </a:xfrm>
                    <a:prstGeom prst="rect">
                      <a:avLst/>
                    </a:prstGeom>
                  </pic:spPr>
                </pic:pic>
              </a:graphicData>
            </a:graphic>
          </wp:inline>
        </w:drawing>
      </w:r>
    </w:p>
    <w:p>
      <w:pPr>
        <w:pStyle w:val="15"/>
        <w:spacing w:line="480" w:lineRule="auto"/>
        <w:ind w:left="482" w:firstLine="480"/>
        <w:jc w:val="left"/>
        <w:rPr>
          <w:sz w:val="24"/>
          <w:szCs w:val="24"/>
        </w:rPr>
      </w:pPr>
      <w:r>
        <w:rPr>
          <w:rFonts w:hint="eastAsia"/>
          <w:sz w:val="24"/>
          <w:szCs w:val="24"/>
        </w:rPr>
        <w:t>安装过程会关闭CA客户端，点“是”。</w:t>
      </w:r>
    </w:p>
    <w:p>
      <w:pPr>
        <w:pStyle w:val="15"/>
        <w:spacing w:line="480" w:lineRule="auto"/>
        <w:ind w:firstLine="480"/>
        <w:jc w:val="center"/>
        <w:rPr>
          <w:sz w:val="24"/>
          <w:szCs w:val="24"/>
        </w:rPr>
      </w:pPr>
      <w:r>
        <w:rPr>
          <w:sz w:val="24"/>
          <w:szCs w:val="24"/>
        </w:rPr>
        <w:drawing>
          <wp:inline distT="0" distB="0" distL="0" distR="0">
            <wp:extent cx="5274310" cy="461835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274310" cy="4618355"/>
                    </a:xfrm>
                    <a:prstGeom prst="rect">
                      <a:avLst/>
                    </a:prstGeom>
                  </pic:spPr>
                </pic:pic>
              </a:graphicData>
            </a:graphic>
          </wp:inline>
        </w:drawing>
      </w:r>
    </w:p>
    <w:p>
      <w:pPr>
        <w:pStyle w:val="15"/>
        <w:spacing w:line="480" w:lineRule="auto"/>
        <w:ind w:left="482" w:firstLine="480"/>
        <w:jc w:val="left"/>
        <w:rPr>
          <w:sz w:val="24"/>
          <w:szCs w:val="24"/>
        </w:rPr>
      </w:pPr>
      <w:r>
        <w:rPr>
          <w:rFonts w:hint="eastAsia"/>
          <w:sz w:val="24"/>
          <w:szCs w:val="24"/>
        </w:rPr>
        <w:t>确认上图程序是否都安装完成，点击“确定”，完成安装。</w:t>
      </w:r>
    </w:p>
    <w:p>
      <w:pPr>
        <w:pStyle w:val="15"/>
        <w:numPr>
          <w:ilvl w:val="0"/>
          <w:numId w:val="1"/>
        </w:numPr>
        <w:spacing w:line="480" w:lineRule="auto"/>
        <w:ind w:left="482" w:firstLineChars="0"/>
        <w:jc w:val="left"/>
        <w:rPr>
          <w:b/>
          <w:sz w:val="24"/>
          <w:szCs w:val="24"/>
        </w:rPr>
      </w:pPr>
      <w:r>
        <w:rPr>
          <w:rFonts w:hint="eastAsia"/>
          <w:b/>
          <w:sz w:val="24"/>
          <w:szCs w:val="24"/>
        </w:rPr>
        <w:t>卸载客户端</w:t>
      </w:r>
    </w:p>
    <w:p>
      <w:pPr>
        <w:pStyle w:val="15"/>
        <w:spacing w:line="480" w:lineRule="auto"/>
        <w:ind w:left="482" w:firstLine="480"/>
        <w:jc w:val="left"/>
        <w:rPr>
          <w:sz w:val="24"/>
          <w:szCs w:val="24"/>
        </w:rPr>
      </w:pPr>
      <w:r>
        <w:rPr>
          <w:rFonts w:hint="eastAsia"/>
          <w:sz w:val="24"/>
          <w:szCs w:val="24"/>
        </w:rPr>
        <w:t>点击【开始】菜单中的【所有程序】中找到【iSignature 可信电子签章 V8】，先卸载签章软件，再找到【FJCA】卸载CA客户端。如下图所示：</w:t>
      </w:r>
    </w:p>
    <w:p>
      <w:pPr>
        <w:pStyle w:val="15"/>
        <w:spacing w:line="480" w:lineRule="auto"/>
        <w:ind w:left="482" w:firstLine="480"/>
        <w:jc w:val="center"/>
        <w:rPr>
          <w:sz w:val="24"/>
          <w:szCs w:val="24"/>
        </w:rPr>
      </w:pPr>
      <w:r>
        <w:rPr>
          <w:rFonts w:hint="eastAsia"/>
          <w:sz w:val="24"/>
          <w:szCs w:val="24"/>
        </w:rPr>
        <w:drawing>
          <wp:inline distT="0" distB="0" distL="0" distR="0">
            <wp:extent cx="2390775" cy="1485900"/>
            <wp:effectExtent l="0" t="0" r="952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390775" cy="1485900"/>
                    </a:xfrm>
                    <a:prstGeom prst="rect">
                      <a:avLst/>
                    </a:prstGeom>
                  </pic:spPr>
                </pic:pic>
              </a:graphicData>
            </a:graphic>
          </wp:inline>
        </w:drawing>
      </w:r>
    </w:p>
    <w:p>
      <w:pPr>
        <w:pStyle w:val="15"/>
        <w:spacing w:line="480" w:lineRule="auto"/>
        <w:ind w:left="482" w:firstLine="480"/>
        <w:jc w:val="center"/>
        <w:rPr>
          <w:sz w:val="24"/>
          <w:szCs w:val="24"/>
        </w:rPr>
      </w:pPr>
      <w:r>
        <w:rPr>
          <w:rFonts w:hint="eastAsia"/>
          <w:sz w:val="24"/>
          <w:szCs w:val="24"/>
        </w:rPr>
        <w:t>第一步 卸载签章软件</w:t>
      </w:r>
    </w:p>
    <w:p>
      <w:pPr>
        <w:pStyle w:val="15"/>
        <w:spacing w:line="480" w:lineRule="auto"/>
        <w:ind w:left="482" w:firstLine="480"/>
        <w:jc w:val="center"/>
        <w:rPr>
          <w:sz w:val="24"/>
          <w:szCs w:val="24"/>
        </w:rPr>
      </w:pPr>
      <w:r>
        <w:rPr>
          <w:rFonts w:hint="eastAsia"/>
          <w:sz w:val="24"/>
          <w:szCs w:val="24"/>
        </w:rPr>
        <w:drawing>
          <wp:inline distT="0" distB="0" distL="0" distR="0">
            <wp:extent cx="2447925" cy="857250"/>
            <wp:effectExtent l="0" t="0" r="952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447925" cy="857250"/>
                    </a:xfrm>
                    <a:prstGeom prst="rect">
                      <a:avLst/>
                    </a:prstGeom>
                  </pic:spPr>
                </pic:pic>
              </a:graphicData>
            </a:graphic>
          </wp:inline>
        </w:drawing>
      </w:r>
    </w:p>
    <w:p>
      <w:pPr>
        <w:pStyle w:val="15"/>
        <w:spacing w:line="480" w:lineRule="auto"/>
        <w:ind w:left="482" w:firstLine="480"/>
        <w:jc w:val="center"/>
        <w:rPr>
          <w:sz w:val="24"/>
          <w:szCs w:val="24"/>
        </w:rPr>
      </w:pPr>
      <w:r>
        <w:rPr>
          <w:rFonts w:hint="eastAsia"/>
          <w:sz w:val="24"/>
          <w:szCs w:val="24"/>
        </w:rPr>
        <w:t>第二部 卸载CA客户端</w:t>
      </w:r>
    </w:p>
    <w:p>
      <w:pPr>
        <w:pStyle w:val="15"/>
        <w:numPr>
          <w:ilvl w:val="0"/>
          <w:numId w:val="1"/>
        </w:numPr>
        <w:spacing w:line="480" w:lineRule="auto"/>
        <w:ind w:left="482" w:firstLineChars="0"/>
        <w:jc w:val="left"/>
        <w:rPr>
          <w:b/>
          <w:sz w:val="24"/>
          <w:szCs w:val="24"/>
        </w:rPr>
      </w:pPr>
      <w:r>
        <w:rPr>
          <w:rFonts w:hint="eastAsia"/>
          <w:b/>
          <w:sz w:val="24"/>
          <w:szCs w:val="24"/>
        </w:rPr>
        <w:t>升级客户端</w:t>
      </w:r>
    </w:p>
    <w:p>
      <w:pPr>
        <w:pStyle w:val="15"/>
        <w:spacing w:line="480" w:lineRule="auto"/>
        <w:ind w:left="482" w:firstLine="480"/>
        <w:jc w:val="left"/>
        <w:rPr>
          <w:sz w:val="24"/>
          <w:szCs w:val="24"/>
        </w:rPr>
      </w:pPr>
      <w:r>
        <w:rPr>
          <w:rFonts w:hint="eastAsia"/>
          <w:sz w:val="24"/>
          <w:szCs w:val="24"/>
        </w:rPr>
        <w:t>在安装好客户端后要升级客户端，需要在电脑右下角找到“升级软件”图标，如下图：</w:t>
      </w:r>
    </w:p>
    <w:p>
      <w:pPr>
        <w:pStyle w:val="15"/>
        <w:spacing w:line="480" w:lineRule="auto"/>
        <w:ind w:left="482" w:firstLine="0" w:firstLineChars="0"/>
        <w:jc w:val="left"/>
        <w:rPr>
          <w:b/>
          <w:sz w:val="24"/>
          <w:szCs w:val="24"/>
        </w:rPr>
      </w:pPr>
      <w:r>
        <w:drawing>
          <wp:inline distT="0" distB="0" distL="0" distR="0">
            <wp:extent cx="3475990" cy="266065"/>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3476191" cy="266667"/>
                    </a:xfrm>
                    <a:prstGeom prst="rect">
                      <a:avLst/>
                    </a:prstGeom>
                  </pic:spPr>
                </pic:pic>
              </a:graphicData>
            </a:graphic>
          </wp:inline>
        </w:drawing>
      </w:r>
    </w:p>
    <w:p>
      <w:pPr>
        <w:pStyle w:val="15"/>
        <w:spacing w:line="480" w:lineRule="auto"/>
        <w:ind w:left="482" w:firstLine="480"/>
        <w:jc w:val="left"/>
        <w:rPr>
          <w:sz w:val="24"/>
          <w:szCs w:val="24"/>
        </w:rPr>
      </w:pPr>
      <w:r>
        <w:rPr>
          <w:rFonts w:hint="eastAsia"/>
          <w:sz w:val="24"/>
          <w:szCs w:val="24"/>
        </w:rPr>
        <w:t>若右下角未找到该图标，则点击开始菜单，找到印章软件文件夹中选择“ISignature在线升级”重新打开，如下图：</w:t>
      </w:r>
    </w:p>
    <w:p>
      <w:pPr>
        <w:pStyle w:val="15"/>
        <w:spacing w:line="480" w:lineRule="auto"/>
        <w:ind w:left="482"/>
        <w:jc w:val="left"/>
        <w:rPr>
          <w:sz w:val="24"/>
          <w:szCs w:val="24"/>
        </w:rPr>
      </w:pPr>
      <w:r>
        <w:drawing>
          <wp:inline distT="0" distB="0" distL="0" distR="0">
            <wp:extent cx="2380615" cy="1437640"/>
            <wp:effectExtent l="0" t="0" r="63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8"/>
                    <a:stretch>
                      <a:fillRect/>
                    </a:stretch>
                  </pic:blipFill>
                  <pic:spPr>
                    <a:xfrm>
                      <a:off x="0" y="0"/>
                      <a:ext cx="2380953" cy="1438095"/>
                    </a:xfrm>
                    <a:prstGeom prst="rect">
                      <a:avLst/>
                    </a:prstGeom>
                  </pic:spPr>
                </pic:pic>
              </a:graphicData>
            </a:graphic>
          </wp:inline>
        </w:drawing>
      </w:r>
    </w:p>
    <w:p>
      <w:pPr>
        <w:pStyle w:val="15"/>
        <w:spacing w:line="480" w:lineRule="auto"/>
        <w:ind w:left="482" w:firstLine="480"/>
        <w:jc w:val="left"/>
        <w:rPr>
          <w:sz w:val="24"/>
          <w:szCs w:val="24"/>
        </w:rPr>
      </w:pPr>
      <w:r>
        <w:rPr>
          <w:rFonts w:hint="eastAsia"/>
          <w:sz w:val="24"/>
          <w:szCs w:val="24"/>
        </w:rPr>
        <w:t>然后鼠标右键点击“升级软件”，在弹出的菜单上选择“检查升级”按钮，如下图：</w:t>
      </w:r>
    </w:p>
    <w:p>
      <w:pPr>
        <w:pStyle w:val="15"/>
        <w:spacing w:line="480" w:lineRule="auto"/>
        <w:ind w:left="482"/>
        <w:jc w:val="left"/>
        <w:rPr>
          <w:sz w:val="24"/>
          <w:szCs w:val="24"/>
        </w:rPr>
      </w:pPr>
      <w:r>
        <w:drawing>
          <wp:inline distT="0" distB="0" distL="0" distR="0">
            <wp:extent cx="3695065" cy="961390"/>
            <wp:effectExtent l="0" t="0" r="63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9"/>
                    <a:stretch>
                      <a:fillRect/>
                    </a:stretch>
                  </pic:blipFill>
                  <pic:spPr>
                    <a:xfrm>
                      <a:off x="0" y="0"/>
                      <a:ext cx="3695238" cy="961905"/>
                    </a:xfrm>
                    <a:prstGeom prst="rect">
                      <a:avLst/>
                    </a:prstGeom>
                  </pic:spPr>
                </pic:pic>
              </a:graphicData>
            </a:graphic>
          </wp:inline>
        </w:drawing>
      </w:r>
    </w:p>
    <w:p>
      <w:pPr>
        <w:pStyle w:val="15"/>
        <w:spacing w:line="480" w:lineRule="auto"/>
        <w:ind w:left="482" w:firstLine="480"/>
        <w:jc w:val="left"/>
        <w:rPr>
          <w:sz w:val="24"/>
          <w:szCs w:val="24"/>
        </w:rPr>
      </w:pPr>
      <w:r>
        <w:rPr>
          <w:rFonts w:hint="eastAsia"/>
          <w:sz w:val="24"/>
          <w:szCs w:val="24"/>
        </w:rPr>
        <w:t>则会显示如下图信息：</w:t>
      </w:r>
    </w:p>
    <w:p>
      <w:pPr>
        <w:pStyle w:val="15"/>
        <w:spacing w:line="480" w:lineRule="auto"/>
        <w:ind w:left="482"/>
        <w:jc w:val="left"/>
        <w:rPr>
          <w:sz w:val="24"/>
          <w:szCs w:val="24"/>
        </w:rPr>
      </w:pPr>
      <w:r>
        <w:drawing>
          <wp:inline distT="0" distB="0" distL="0" distR="0">
            <wp:extent cx="3285490" cy="90424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0"/>
                    <a:stretch>
                      <a:fillRect/>
                    </a:stretch>
                  </pic:blipFill>
                  <pic:spPr>
                    <a:xfrm>
                      <a:off x="0" y="0"/>
                      <a:ext cx="3285715" cy="904762"/>
                    </a:xfrm>
                    <a:prstGeom prst="rect">
                      <a:avLst/>
                    </a:prstGeom>
                  </pic:spPr>
                </pic:pic>
              </a:graphicData>
            </a:graphic>
          </wp:inline>
        </w:drawing>
      </w:r>
    </w:p>
    <w:p>
      <w:pPr>
        <w:pStyle w:val="15"/>
        <w:spacing w:line="480" w:lineRule="auto"/>
        <w:ind w:left="482"/>
        <w:jc w:val="left"/>
        <w:rPr>
          <w:sz w:val="24"/>
          <w:szCs w:val="24"/>
        </w:rPr>
      </w:pPr>
      <w:r>
        <w:drawing>
          <wp:inline distT="0" distB="0" distL="0" distR="0">
            <wp:extent cx="2380615" cy="732790"/>
            <wp:effectExtent l="0" t="0" r="63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1"/>
                    <a:stretch>
                      <a:fillRect/>
                    </a:stretch>
                  </pic:blipFill>
                  <pic:spPr>
                    <a:xfrm>
                      <a:off x="0" y="0"/>
                      <a:ext cx="2380953" cy="733333"/>
                    </a:xfrm>
                    <a:prstGeom prst="rect">
                      <a:avLst/>
                    </a:prstGeom>
                  </pic:spPr>
                </pic:pic>
              </a:graphicData>
            </a:graphic>
          </wp:inline>
        </w:drawing>
      </w:r>
    </w:p>
    <w:p>
      <w:pPr>
        <w:pStyle w:val="15"/>
        <w:numPr>
          <w:ilvl w:val="0"/>
          <w:numId w:val="1"/>
        </w:numPr>
        <w:spacing w:line="480" w:lineRule="auto"/>
        <w:ind w:left="482" w:firstLineChars="0"/>
        <w:jc w:val="left"/>
        <w:rPr>
          <w:b/>
          <w:sz w:val="24"/>
          <w:szCs w:val="24"/>
        </w:rPr>
      </w:pPr>
      <w:r>
        <w:rPr>
          <w:rFonts w:hint="eastAsia"/>
          <w:b/>
          <w:sz w:val="24"/>
          <w:szCs w:val="24"/>
        </w:rPr>
        <w:t>证书使用</w:t>
      </w:r>
    </w:p>
    <w:p>
      <w:pPr>
        <w:pStyle w:val="15"/>
        <w:numPr>
          <w:ilvl w:val="0"/>
          <w:numId w:val="2"/>
        </w:numPr>
        <w:spacing w:line="480" w:lineRule="auto"/>
        <w:ind w:firstLineChars="0"/>
        <w:jc w:val="left"/>
        <w:rPr>
          <w:sz w:val="24"/>
          <w:szCs w:val="24"/>
        </w:rPr>
      </w:pPr>
      <w:r>
        <w:rPr>
          <w:rFonts w:hint="eastAsia"/>
          <w:sz w:val="24"/>
          <w:szCs w:val="24"/>
        </w:rPr>
        <w:t>读取证书</w:t>
      </w:r>
    </w:p>
    <w:p>
      <w:pPr>
        <w:pStyle w:val="15"/>
        <w:spacing w:line="480" w:lineRule="auto"/>
        <w:ind w:left="482" w:firstLine="480"/>
        <w:jc w:val="left"/>
        <w:rPr>
          <w:sz w:val="24"/>
          <w:szCs w:val="24"/>
        </w:rPr>
      </w:pPr>
      <w:r>
        <w:rPr>
          <w:rFonts w:hint="eastAsia"/>
          <w:sz w:val="24"/>
          <w:szCs w:val="24"/>
        </w:rPr>
        <w:t>安装好客户端后，插入证书，双击桌面上的CA图标，如下图：</w:t>
      </w:r>
    </w:p>
    <w:p>
      <w:pPr>
        <w:pStyle w:val="15"/>
        <w:spacing w:line="480" w:lineRule="auto"/>
        <w:ind w:firstLine="480"/>
        <w:jc w:val="center"/>
        <w:rPr>
          <w:sz w:val="24"/>
          <w:szCs w:val="24"/>
        </w:rPr>
      </w:pPr>
      <w:r>
        <w:rPr>
          <w:sz w:val="24"/>
          <w:szCs w:val="24"/>
        </w:rPr>
        <w:drawing>
          <wp:inline distT="0" distB="0" distL="0" distR="0">
            <wp:extent cx="5274310" cy="3292475"/>
            <wp:effectExtent l="0" t="0" r="254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274310" cy="3292475"/>
                    </a:xfrm>
                    <a:prstGeom prst="rect">
                      <a:avLst/>
                    </a:prstGeom>
                  </pic:spPr>
                </pic:pic>
              </a:graphicData>
            </a:graphic>
          </wp:inline>
        </w:drawing>
      </w:r>
    </w:p>
    <w:p>
      <w:pPr>
        <w:pStyle w:val="15"/>
        <w:spacing w:line="480" w:lineRule="auto"/>
        <w:ind w:left="482" w:firstLine="480"/>
        <w:jc w:val="left"/>
        <w:rPr>
          <w:sz w:val="24"/>
          <w:szCs w:val="24"/>
        </w:rPr>
      </w:pPr>
      <w:r>
        <w:rPr>
          <w:rFonts w:hint="eastAsia"/>
          <w:sz w:val="24"/>
          <w:szCs w:val="24"/>
        </w:rPr>
        <w:t>在弹出的窗口输入证书口令，默认6个1，如下图：</w:t>
      </w:r>
    </w:p>
    <w:p>
      <w:pPr>
        <w:pStyle w:val="15"/>
        <w:spacing w:line="480" w:lineRule="auto"/>
        <w:ind w:firstLine="480"/>
        <w:jc w:val="center"/>
        <w:rPr>
          <w:sz w:val="24"/>
          <w:szCs w:val="24"/>
        </w:rPr>
      </w:pPr>
      <w:r>
        <w:rPr>
          <w:sz w:val="24"/>
          <w:szCs w:val="24"/>
        </w:rPr>
        <w:drawing>
          <wp:inline distT="0" distB="0" distL="0" distR="0">
            <wp:extent cx="2886075" cy="1847850"/>
            <wp:effectExtent l="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886075" cy="1847850"/>
                    </a:xfrm>
                    <a:prstGeom prst="rect">
                      <a:avLst/>
                    </a:prstGeom>
                  </pic:spPr>
                </pic:pic>
              </a:graphicData>
            </a:graphic>
          </wp:inline>
        </w:drawing>
      </w:r>
    </w:p>
    <w:p>
      <w:pPr>
        <w:pStyle w:val="15"/>
        <w:spacing w:line="480" w:lineRule="auto"/>
        <w:ind w:left="482" w:firstLine="480"/>
        <w:jc w:val="left"/>
        <w:rPr>
          <w:sz w:val="24"/>
          <w:szCs w:val="24"/>
        </w:rPr>
      </w:pPr>
      <w:r>
        <w:rPr>
          <w:rFonts w:hint="eastAsia"/>
          <w:sz w:val="24"/>
          <w:szCs w:val="24"/>
        </w:rPr>
        <w:t>登录后可以查看到证书信息，如下图：</w:t>
      </w:r>
    </w:p>
    <w:p>
      <w:pPr>
        <w:pStyle w:val="15"/>
        <w:spacing w:line="480" w:lineRule="auto"/>
        <w:ind w:firstLine="480"/>
        <w:jc w:val="center"/>
        <w:rPr>
          <w:sz w:val="24"/>
          <w:szCs w:val="24"/>
        </w:rPr>
      </w:pPr>
      <w:r>
        <w:rPr>
          <w:sz w:val="24"/>
          <w:szCs w:val="24"/>
        </w:rPr>
        <w:drawing>
          <wp:inline distT="0" distB="0" distL="0" distR="0">
            <wp:extent cx="5274310" cy="170434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274310" cy="1704340"/>
                    </a:xfrm>
                    <a:prstGeom prst="rect">
                      <a:avLst/>
                    </a:prstGeom>
                  </pic:spPr>
                </pic:pic>
              </a:graphicData>
            </a:graphic>
          </wp:inline>
        </w:drawing>
      </w:r>
    </w:p>
    <w:p>
      <w:pPr>
        <w:pStyle w:val="15"/>
        <w:spacing w:line="480" w:lineRule="auto"/>
        <w:ind w:left="482" w:firstLine="480"/>
        <w:jc w:val="left"/>
        <w:rPr>
          <w:sz w:val="24"/>
          <w:szCs w:val="24"/>
        </w:rPr>
      </w:pPr>
      <w:r>
        <w:rPr>
          <w:rFonts w:hint="eastAsia"/>
          <w:sz w:val="24"/>
          <w:szCs w:val="24"/>
        </w:rPr>
        <w:t>上图表示证书读取正常。</w:t>
      </w:r>
    </w:p>
    <w:p>
      <w:pPr>
        <w:pStyle w:val="15"/>
        <w:spacing w:line="480" w:lineRule="auto"/>
        <w:ind w:firstLine="0" w:firstLineChars="0"/>
        <w:jc w:val="center"/>
        <w:rPr>
          <w:sz w:val="24"/>
          <w:szCs w:val="24"/>
        </w:rPr>
      </w:pPr>
    </w:p>
    <w:p>
      <w:pPr>
        <w:pStyle w:val="15"/>
        <w:numPr>
          <w:ilvl w:val="0"/>
          <w:numId w:val="2"/>
        </w:numPr>
        <w:spacing w:line="480" w:lineRule="auto"/>
        <w:ind w:firstLineChars="0"/>
        <w:jc w:val="left"/>
        <w:rPr>
          <w:sz w:val="24"/>
          <w:szCs w:val="24"/>
        </w:rPr>
      </w:pPr>
      <w:r>
        <w:rPr>
          <w:rFonts w:hint="eastAsia"/>
          <w:sz w:val="24"/>
          <w:szCs w:val="24"/>
        </w:rPr>
        <w:t>PDF文件盖章</w:t>
      </w:r>
    </w:p>
    <w:p>
      <w:pPr>
        <w:pStyle w:val="15"/>
        <w:spacing w:line="480" w:lineRule="auto"/>
        <w:ind w:left="482" w:firstLine="480"/>
        <w:jc w:val="left"/>
        <w:rPr>
          <w:sz w:val="24"/>
          <w:szCs w:val="24"/>
        </w:rPr>
      </w:pPr>
      <w:r>
        <w:rPr>
          <w:rFonts w:hint="eastAsia"/>
          <w:sz w:val="24"/>
          <w:szCs w:val="24"/>
        </w:rPr>
        <w:t>运行签章软件，导入PDF格式的文件进行盖章，盖章页面如下：</w:t>
      </w:r>
    </w:p>
    <w:p>
      <w:pPr>
        <w:pStyle w:val="15"/>
        <w:spacing w:line="480" w:lineRule="auto"/>
        <w:ind w:firstLine="0" w:firstLineChars="0"/>
        <w:jc w:val="center"/>
        <w:rPr>
          <w:sz w:val="24"/>
          <w:szCs w:val="24"/>
        </w:rPr>
      </w:pPr>
      <w:r>
        <w:rPr>
          <w:sz w:val="24"/>
          <w:szCs w:val="24"/>
        </w:rPr>
        <w:drawing>
          <wp:inline distT="0" distB="0" distL="0" distR="0">
            <wp:extent cx="2343150" cy="19812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343150" cy="1981200"/>
                    </a:xfrm>
                    <a:prstGeom prst="rect">
                      <a:avLst/>
                    </a:prstGeom>
                  </pic:spPr>
                </pic:pic>
              </a:graphicData>
            </a:graphic>
          </wp:inline>
        </w:drawing>
      </w:r>
    </w:p>
    <w:p>
      <w:pPr>
        <w:pStyle w:val="15"/>
        <w:spacing w:line="480" w:lineRule="auto"/>
        <w:ind w:left="482" w:firstLine="480"/>
        <w:jc w:val="left"/>
        <w:rPr>
          <w:sz w:val="24"/>
          <w:szCs w:val="24"/>
        </w:rPr>
      </w:pPr>
      <w:r>
        <w:rPr>
          <w:rFonts w:hint="eastAsia"/>
          <w:sz w:val="24"/>
          <w:szCs w:val="24"/>
        </w:rPr>
        <w:t>点击“电子签章”，在下列弹出的窗口，输入密码（证书口令），根据需要的情形选择盖章的模式。如下图：</w:t>
      </w:r>
    </w:p>
    <w:p>
      <w:pPr>
        <w:pStyle w:val="15"/>
        <w:spacing w:line="480" w:lineRule="auto"/>
        <w:ind w:firstLine="0" w:firstLineChars="0"/>
        <w:jc w:val="center"/>
        <w:rPr>
          <w:sz w:val="24"/>
          <w:szCs w:val="24"/>
        </w:rPr>
      </w:pPr>
      <w:r>
        <w:rPr>
          <w:sz w:val="24"/>
          <w:szCs w:val="24"/>
        </w:rPr>
        <w:drawing>
          <wp:inline distT="0" distB="0" distL="0" distR="0">
            <wp:extent cx="5274310" cy="3499485"/>
            <wp:effectExtent l="0" t="0" r="254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274310" cy="3499485"/>
                    </a:xfrm>
                    <a:prstGeom prst="rect">
                      <a:avLst/>
                    </a:prstGeom>
                  </pic:spPr>
                </pic:pic>
              </a:graphicData>
            </a:graphic>
          </wp:inline>
        </w:drawing>
      </w:r>
    </w:p>
    <w:p>
      <w:pPr>
        <w:pStyle w:val="15"/>
        <w:spacing w:line="480" w:lineRule="auto"/>
        <w:ind w:left="482" w:firstLine="480"/>
        <w:jc w:val="left"/>
        <w:rPr>
          <w:sz w:val="24"/>
          <w:szCs w:val="24"/>
        </w:rPr>
      </w:pPr>
      <w:r>
        <w:rPr>
          <w:rFonts w:hint="eastAsia"/>
          <w:sz w:val="24"/>
          <w:szCs w:val="24"/>
        </w:rPr>
        <w:t>鼠标一次定位签章，适合只有一页的盖章，点击一次盖章完成。</w:t>
      </w:r>
    </w:p>
    <w:p>
      <w:pPr>
        <w:pStyle w:val="15"/>
        <w:spacing w:line="480" w:lineRule="auto"/>
        <w:ind w:firstLine="0" w:firstLineChars="0"/>
        <w:jc w:val="center"/>
        <w:rPr>
          <w:sz w:val="24"/>
          <w:szCs w:val="24"/>
        </w:rPr>
      </w:pPr>
      <w:r>
        <w:rPr>
          <w:sz w:val="24"/>
          <w:szCs w:val="24"/>
        </w:rPr>
        <w:drawing>
          <wp:inline distT="0" distB="0" distL="0" distR="0">
            <wp:extent cx="5274310" cy="3498850"/>
            <wp:effectExtent l="0" t="0" r="2540" b="635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274310" cy="3499301"/>
                    </a:xfrm>
                    <a:prstGeom prst="rect">
                      <a:avLst/>
                    </a:prstGeom>
                  </pic:spPr>
                </pic:pic>
              </a:graphicData>
            </a:graphic>
          </wp:inline>
        </w:drawing>
      </w:r>
    </w:p>
    <w:p>
      <w:pPr>
        <w:pStyle w:val="15"/>
        <w:spacing w:line="480" w:lineRule="auto"/>
        <w:ind w:left="482" w:firstLine="480"/>
        <w:jc w:val="left"/>
        <w:rPr>
          <w:sz w:val="24"/>
          <w:szCs w:val="24"/>
        </w:rPr>
      </w:pPr>
      <w:r>
        <w:rPr>
          <w:rFonts w:hint="eastAsia"/>
          <w:sz w:val="24"/>
          <w:szCs w:val="24"/>
        </w:rPr>
        <w:t>鼠标一次定位连续多页签章，适合页数较多的盖章，选择一个位置批量盖章，每一页的印章都在同一个位置。</w:t>
      </w:r>
    </w:p>
    <w:p>
      <w:pPr>
        <w:pStyle w:val="15"/>
        <w:spacing w:line="480" w:lineRule="auto"/>
        <w:ind w:firstLine="0" w:firstLineChars="0"/>
        <w:jc w:val="center"/>
        <w:rPr>
          <w:sz w:val="24"/>
          <w:szCs w:val="24"/>
        </w:rPr>
      </w:pPr>
      <w:r>
        <w:rPr>
          <w:sz w:val="24"/>
          <w:szCs w:val="24"/>
        </w:rPr>
        <w:drawing>
          <wp:inline distT="0" distB="0" distL="0" distR="0">
            <wp:extent cx="5274310" cy="3498850"/>
            <wp:effectExtent l="0" t="0" r="2540" b="635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274310" cy="3499301"/>
                    </a:xfrm>
                    <a:prstGeom prst="rect">
                      <a:avLst/>
                    </a:prstGeom>
                  </pic:spPr>
                </pic:pic>
              </a:graphicData>
            </a:graphic>
          </wp:inline>
        </w:drawing>
      </w:r>
    </w:p>
    <w:p>
      <w:pPr>
        <w:pStyle w:val="15"/>
        <w:spacing w:line="480" w:lineRule="auto"/>
        <w:ind w:left="482" w:firstLine="480"/>
        <w:jc w:val="left"/>
        <w:rPr>
          <w:sz w:val="24"/>
          <w:szCs w:val="24"/>
        </w:rPr>
      </w:pPr>
      <w:r>
        <w:rPr>
          <w:rFonts w:hint="eastAsia"/>
          <w:sz w:val="24"/>
          <w:szCs w:val="24"/>
        </w:rPr>
        <w:t>鼠标定位连续签章，适合多页且盖章位置不同的盖章，鼠标左键可以点击不同的位置进行盖章，点击鼠标右键后盖章结束。</w:t>
      </w:r>
    </w:p>
    <w:p>
      <w:pPr>
        <w:pStyle w:val="15"/>
        <w:numPr>
          <w:ilvl w:val="0"/>
          <w:numId w:val="1"/>
        </w:numPr>
        <w:spacing w:line="480" w:lineRule="auto"/>
        <w:ind w:left="482" w:firstLineChars="0"/>
        <w:jc w:val="left"/>
        <w:rPr>
          <w:b/>
          <w:sz w:val="24"/>
          <w:szCs w:val="24"/>
        </w:rPr>
      </w:pPr>
      <w:r>
        <w:rPr>
          <w:rFonts w:hint="eastAsia"/>
          <w:b/>
          <w:sz w:val="24"/>
          <w:szCs w:val="24"/>
        </w:rPr>
        <w:t>盖章按钮灰色的处理办法</w:t>
      </w:r>
    </w:p>
    <w:p>
      <w:pPr>
        <w:pStyle w:val="15"/>
        <w:spacing w:line="480" w:lineRule="auto"/>
        <w:ind w:left="482" w:firstLine="480"/>
        <w:jc w:val="left"/>
        <w:rPr>
          <w:sz w:val="24"/>
          <w:szCs w:val="24"/>
        </w:rPr>
      </w:pPr>
      <w:r>
        <w:rPr>
          <w:rFonts w:hint="eastAsia"/>
          <w:sz w:val="24"/>
          <w:szCs w:val="24"/>
        </w:rPr>
        <w:t>在C盘找到印章软件的安装文件夹（64位操作系统的安装路径：</w:t>
      </w:r>
      <w:r>
        <w:rPr>
          <w:sz w:val="24"/>
          <w:szCs w:val="24"/>
        </w:rPr>
        <w:t>C:\Program Files (x86)\iSignature_V8</w:t>
      </w:r>
      <w:r>
        <w:rPr>
          <w:rFonts w:hint="eastAsia"/>
          <w:sz w:val="24"/>
          <w:szCs w:val="24"/>
        </w:rPr>
        <w:t>；32位操作系统的安装路径：</w:t>
      </w:r>
      <w:r>
        <w:rPr>
          <w:sz w:val="24"/>
          <w:szCs w:val="24"/>
        </w:rPr>
        <w:t>C:\Program Files \iSignature_V8</w:t>
      </w:r>
      <w:r>
        <w:rPr>
          <w:rFonts w:hint="eastAsia"/>
          <w:sz w:val="24"/>
          <w:szCs w:val="24"/>
        </w:rPr>
        <w:t>），在该文件夹内找到“</w:t>
      </w:r>
      <w:r>
        <w:rPr>
          <w:sz w:val="24"/>
          <w:szCs w:val="24"/>
        </w:rPr>
        <w:t>KGRepair</w:t>
      </w:r>
      <w:r>
        <w:rPr>
          <w:rFonts w:hint="eastAsia"/>
          <w:sz w:val="24"/>
          <w:szCs w:val="24"/>
        </w:rPr>
        <w:t>”程序，运行，如下图：</w:t>
      </w:r>
    </w:p>
    <w:p>
      <w:pPr>
        <w:pStyle w:val="15"/>
        <w:spacing w:line="480" w:lineRule="auto"/>
        <w:ind w:left="482"/>
        <w:jc w:val="left"/>
        <w:rPr>
          <w:sz w:val="24"/>
          <w:szCs w:val="24"/>
        </w:rPr>
      </w:pPr>
      <w:r>
        <w:drawing>
          <wp:inline distT="0" distB="0" distL="0" distR="0">
            <wp:extent cx="828040" cy="63754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9"/>
                    <a:stretch>
                      <a:fillRect/>
                    </a:stretch>
                  </pic:blipFill>
                  <pic:spPr>
                    <a:xfrm>
                      <a:off x="0" y="0"/>
                      <a:ext cx="828571" cy="638095"/>
                    </a:xfrm>
                    <a:prstGeom prst="rect">
                      <a:avLst/>
                    </a:prstGeom>
                  </pic:spPr>
                </pic:pic>
              </a:graphicData>
            </a:graphic>
          </wp:inline>
        </w:drawing>
      </w:r>
    </w:p>
    <w:p>
      <w:pPr>
        <w:pStyle w:val="15"/>
        <w:spacing w:line="480" w:lineRule="auto"/>
        <w:ind w:left="482" w:firstLine="480"/>
        <w:jc w:val="left"/>
        <w:rPr>
          <w:sz w:val="24"/>
          <w:szCs w:val="24"/>
        </w:rPr>
      </w:pPr>
      <w:r>
        <w:rPr>
          <w:rFonts w:hint="eastAsia"/>
          <w:sz w:val="24"/>
          <w:szCs w:val="24"/>
        </w:rPr>
        <w:t>运行后若电脑有安全软件拦截请选择“允许”，如下图：</w:t>
      </w:r>
    </w:p>
    <w:p>
      <w:pPr>
        <w:pStyle w:val="15"/>
        <w:spacing w:line="480" w:lineRule="auto"/>
        <w:ind w:left="482"/>
        <w:jc w:val="center"/>
        <w:rPr>
          <w:sz w:val="24"/>
          <w:szCs w:val="24"/>
        </w:rPr>
      </w:pPr>
      <w:r>
        <w:drawing>
          <wp:inline distT="0" distB="0" distL="0" distR="0">
            <wp:extent cx="5274310" cy="3197860"/>
            <wp:effectExtent l="0" t="0" r="2540" b="254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0"/>
                    <a:stretch>
                      <a:fillRect/>
                    </a:stretch>
                  </pic:blipFill>
                  <pic:spPr>
                    <a:xfrm>
                      <a:off x="0" y="0"/>
                      <a:ext cx="5274310" cy="3198161"/>
                    </a:xfrm>
                    <a:prstGeom prst="rect">
                      <a:avLst/>
                    </a:prstGeom>
                  </pic:spPr>
                </pic:pic>
              </a:graphicData>
            </a:graphic>
          </wp:inline>
        </w:drawing>
      </w:r>
    </w:p>
    <w:p>
      <w:pPr>
        <w:pStyle w:val="15"/>
        <w:spacing w:line="480" w:lineRule="auto"/>
        <w:ind w:left="482" w:firstLine="480"/>
        <w:jc w:val="left"/>
        <w:rPr>
          <w:sz w:val="24"/>
          <w:szCs w:val="24"/>
        </w:rPr>
      </w:pPr>
      <w:r>
        <w:rPr>
          <w:rFonts w:hint="eastAsia"/>
          <w:sz w:val="24"/>
          <w:szCs w:val="24"/>
        </w:rPr>
        <w:t>允许后会将印章软件安装中，所有未注册的组件重新进行注册，完成修复，修复完成后即可正常盖章，如下图：</w:t>
      </w:r>
    </w:p>
    <w:p>
      <w:pPr>
        <w:pStyle w:val="15"/>
        <w:spacing w:line="480" w:lineRule="auto"/>
        <w:ind w:left="482"/>
        <w:jc w:val="left"/>
        <w:rPr>
          <w:sz w:val="24"/>
          <w:szCs w:val="24"/>
        </w:rPr>
      </w:pPr>
      <w:r>
        <w:drawing>
          <wp:inline distT="0" distB="0" distL="0" distR="0">
            <wp:extent cx="5274310" cy="4164965"/>
            <wp:effectExtent l="0" t="0" r="2540" b="698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1"/>
                    <a:stretch>
                      <a:fillRect/>
                    </a:stretch>
                  </pic:blipFill>
                  <pic:spPr>
                    <a:xfrm>
                      <a:off x="0" y="0"/>
                      <a:ext cx="5274310" cy="4165118"/>
                    </a:xfrm>
                    <a:prstGeom prst="rect">
                      <a:avLst/>
                    </a:prstGeom>
                  </pic:spPr>
                </pic:pic>
              </a:graphicData>
            </a:graphic>
          </wp:inline>
        </w:drawing>
      </w:r>
    </w:p>
    <w:p>
      <w:pPr>
        <w:pStyle w:val="15"/>
        <w:numPr>
          <w:ilvl w:val="0"/>
          <w:numId w:val="0"/>
        </w:numPr>
        <w:spacing w:line="480" w:lineRule="auto"/>
        <w:ind w:leftChars="0"/>
        <w:jc w:val="left"/>
        <w:rPr>
          <w:b/>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Glyphicons Halflings">
    <w:altName w:val="Segoe Print"/>
    <w:panose1 w:val="00000000000000000000"/>
    <w:charset w:val="00"/>
    <w:family w:val="auto"/>
    <w:pitch w:val="default"/>
    <w:sig w:usb0="00000000" w:usb1="00000000" w:usb2="00000000" w:usb3="00000000" w:csb0="00000000" w:csb1="00000000"/>
  </w:font>
  <w:font w:name="Menlo">
    <w:altName w:val="Segoe Print"/>
    <w:panose1 w:val="00000000000000000000"/>
    <w:charset w:val="00"/>
    <w:family w:val="auto"/>
    <w:pitch w:val="default"/>
    <w:sig w:usb0="00000000" w:usb1="00000000" w:usb2="00000000" w:usb3="00000000" w:csb0="00000000" w:csb1="00000000"/>
  </w:font>
  <w:font w:name="RomanS">
    <w:panose1 w:val="02000400000000000000"/>
    <w:charset w:val="00"/>
    <w:family w:val="auto"/>
    <w:pitch w:val="default"/>
    <w:sig w:usb0="00000207" w:usb1="00000000" w:usb2="00000000" w:usb3="00000000" w:csb0="000001FF" w:csb1="00000000"/>
  </w:font>
  <w:font w:name="楷体_GB2312">
    <w:altName w:val="楷体"/>
    <w:panose1 w:val="02010609030101010101"/>
    <w:charset w:val="86"/>
    <w:family w:val="moder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Segoe UI Semilight">
    <w:panose1 w:val="020B0402040204020203"/>
    <w:charset w:val="00"/>
    <w:family w:val="auto"/>
    <w:pitch w:val="default"/>
    <w:sig w:usb0="E4002EFF" w:usb1="C000E47F" w:usb2="00000009" w:usb3="00000000" w:csb0="200001FF" w:csb1="00000000"/>
  </w:font>
  <w:font w:name="Calibri Light">
    <w:panose1 w:val="020F0302020204030204"/>
    <w:charset w:val="00"/>
    <w:family w:val="swiss"/>
    <w:pitch w:val="default"/>
    <w:sig w:usb0="A00002EF" w:usb1="4000207B" w:usb2="00000000" w:usb3="00000000" w:csb0="2000019F" w:csb1="00000000"/>
  </w:font>
  <w:font w:name="lucida Grande">
    <w:altName w:val="Segoe Print"/>
    <w:panose1 w:val="00000000000000000000"/>
    <w:charset w:val="00"/>
    <w:family w:val="auto"/>
    <w:pitch w:val="default"/>
    <w:sig w:usb0="00000000" w:usb1="00000000" w:usb2="00000000" w:usb3="00000000" w:csb0="00000000" w:csb1="00000000"/>
  </w:font>
  <w:font w:name="华文宋体">
    <w:panose1 w:val="02010600040101010101"/>
    <w:charset w:val="86"/>
    <w:family w:val="auto"/>
    <w:pitch w:val="default"/>
    <w:sig w:usb0="00000287" w:usb1="080F0000" w:usb2="00000000" w:usb3="00000000" w:csb0="0004009F" w:csb1="DFD70000"/>
  </w:font>
  <w:font w:name="Courier New">
    <w:panose1 w:val="02070309020205020404"/>
    <w:charset w:val="00"/>
    <w:family w:val="modern"/>
    <w:pitch w:val="default"/>
    <w:sig w:usb0="E0002AFF" w:usb1="C0007843"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20623"/>
    <w:multiLevelType w:val="multilevel"/>
    <w:tmpl w:val="56C20623"/>
    <w:lvl w:ilvl="0" w:tentative="0">
      <w:start w:val="1"/>
      <w:numFmt w:val="decimal"/>
      <w:lvlText w:val="%1."/>
      <w:lvlJc w:val="left"/>
      <w:pPr>
        <w:ind w:left="1382" w:hanging="420"/>
      </w:pPr>
    </w:lvl>
    <w:lvl w:ilvl="1" w:tentative="0">
      <w:start w:val="1"/>
      <w:numFmt w:val="lowerLetter"/>
      <w:lvlText w:val="%2)"/>
      <w:lvlJc w:val="left"/>
      <w:pPr>
        <w:ind w:left="1802" w:hanging="420"/>
      </w:pPr>
    </w:lvl>
    <w:lvl w:ilvl="2" w:tentative="0">
      <w:start w:val="1"/>
      <w:numFmt w:val="lowerRoman"/>
      <w:lvlText w:val="%3."/>
      <w:lvlJc w:val="right"/>
      <w:pPr>
        <w:ind w:left="2222" w:hanging="420"/>
      </w:pPr>
    </w:lvl>
    <w:lvl w:ilvl="3" w:tentative="0">
      <w:start w:val="1"/>
      <w:numFmt w:val="decimal"/>
      <w:lvlText w:val="%4."/>
      <w:lvlJc w:val="left"/>
      <w:pPr>
        <w:ind w:left="2642" w:hanging="420"/>
      </w:pPr>
    </w:lvl>
    <w:lvl w:ilvl="4" w:tentative="0">
      <w:start w:val="1"/>
      <w:numFmt w:val="lowerLetter"/>
      <w:lvlText w:val="%5)"/>
      <w:lvlJc w:val="left"/>
      <w:pPr>
        <w:ind w:left="3062" w:hanging="420"/>
      </w:pPr>
    </w:lvl>
    <w:lvl w:ilvl="5" w:tentative="0">
      <w:start w:val="1"/>
      <w:numFmt w:val="lowerRoman"/>
      <w:lvlText w:val="%6."/>
      <w:lvlJc w:val="right"/>
      <w:pPr>
        <w:ind w:left="3482" w:hanging="420"/>
      </w:pPr>
    </w:lvl>
    <w:lvl w:ilvl="6" w:tentative="0">
      <w:start w:val="1"/>
      <w:numFmt w:val="decimal"/>
      <w:lvlText w:val="%7."/>
      <w:lvlJc w:val="left"/>
      <w:pPr>
        <w:ind w:left="3902" w:hanging="420"/>
      </w:pPr>
    </w:lvl>
    <w:lvl w:ilvl="7" w:tentative="0">
      <w:start w:val="1"/>
      <w:numFmt w:val="lowerLetter"/>
      <w:lvlText w:val="%8)"/>
      <w:lvlJc w:val="left"/>
      <w:pPr>
        <w:ind w:left="4322" w:hanging="420"/>
      </w:pPr>
    </w:lvl>
    <w:lvl w:ilvl="8" w:tentative="0">
      <w:start w:val="1"/>
      <w:numFmt w:val="lowerRoman"/>
      <w:lvlText w:val="%9."/>
      <w:lvlJc w:val="right"/>
      <w:pPr>
        <w:ind w:left="4742" w:hanging="420"/>
      </w:pPr>
    </w:lvl>
  </w:abstractNum>
  <w:abstractNum w:abstractNumId="1">
    <w:nsid w:val="5B9064A7"/>
    <w:multiLevelType w:val="multilevel"/>
    <w:tmpl w:val="5B9064A7"/>
    <w:lvl w:ilvl="0" w:tentative="0">
      <w:start w:val="1"/>
      <w:numFmt w:val="japaneseCounting"/>
      <w:lvlText w:val="%1、"/>
      <w:lvlJc w:val="left"/>
      <w:pPr>
        <w:ind w:left="480" w:hanging="4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4D4B"/>
    <w:rsid w:val="000428D7"/>
    <w:rsid w:val="002607FA"/>
    <w:rsid w:val="003002A9"/>
    <w:rsid w:val="00305767"/>
    <w:rsid w:val="00324D4B"/>
    <w:rsid w:val="003848C0"/>
    <w:rsid w:val="00391AF0"/>
    <w:rsid w:val="004277A2"/>
    <w:rsid w:val="004C1E41"/>
    <w:rsid w:val="00507A52"/>
    <w:rsid w:val="0054385F"/>
    <w:rsid w:val="005836DA"/>
    <w:rsid w:val="00607256"/>
    <w:rsid w:val="006958AD"/>
    <w:rsid w:val="006C4EFA"/>
    <w:rsid w:val="00733E4B"/>
    <w:rsid w:val="007B1202"/>
    <w:rsid w:val="007F3BB2"/>
    <w:rsid w:val="00847789"/>
    <w:rsid w:val="00847CBE"/>
    <w:rsid w:val="0088352D"/>
    <w:rsid w:val="008F3577"/>
    <w:rsid w:val="00A72FE9"/>
    <w:rsid w:val="00B3573B"/>
    <w:rsid w:val="00B46EE1"/>
    <w:rsid w:val="00C12341"/>
    <w:rsid w:val="00C423A0"/>
    <w:rsid w:val="00C91715"/>
    <w:rsid w:val="00CC5DB6"/>
    <w:rsid w:val="00D30471"/>
    <w:rsid w:val="00E52588"/>
    <w:rsid w:val="00F757F4"/>
    <w:rsid w:val="00FA5D9B"/>
    <w:rsid w:val="00FD7A08"/>
    <w:rsid w:val="01B401D6"/>
    <w:rsid w:val="112E0A3A"/>
    <w:rsid w:val="50D224E8"/>
    <w:rsid w:val="67867514"/>
    <w:rsid w:val="6E2D16D3"/>
    <w:rsid w:val="744E7FFC"/>
    <w:rsid w:val="74B85E20"/>
    <w:rsid w:val="7FB724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spacing w:before="300" w:beforeAutospacing="0" w:after="150" w:afterAutospacing="0" w:line="17" w:lineRule="atLeast"/>
      <w:ind w:left="0" w:right="0"/>
      <w:jc w:val="left"/>
    </w:pPr>
    <w:rPr>
      <w:rFonts w:hint="eastAsia" w:ascii="宋体" w:hAnsi="宋体" w:eastAsia="宋体" w:cs="宋体"/>
      <w:b/>
      <w:kern w:val="44"/>
      <w:sz w:val="54"/>
      <w:szCs w:val="54"/>
      <w:lang w:val="en-US" w:eastAsia="zh-CN" w:bidi="ar"/>
    </w:rPr>
  </w:style>
  <w:style w:type="character" w:default="1" w:styleId="6">
    <w:name w:val="Default Paragraph Font"/>
    <w:unhideWhenUsed/>
    <w:qFormat/>
    <w:uiPriority w:val="1"/>
  </w:style>
  <w:style w:type="table" w:default="1" w:styleId="14">
    <w:name w:val="Normal Table"/>
    <w:unhideWhenUsed/>
    <w:qFormat/>
    <w:uiPriority w:val="99"/>
    <w:tblPr>
      <w:tblLayout w:type="fixed"/>
      <w:tblCellMar>
        <w:top w:w="0" w:type="dxa"/>
        <w:left w:w="108" w:type="dxa"/>
        <w:bottom w:w="0" w:type="dxa"/>
        <w:right w:w="108" w:type="dxa"/>
      </w:tblCellMar>
    </w:tblPr>
  </w:style>
  <w:style w:type="paragraph" w:styleId="3">
    <w:name w:val="Balloon Text"/>
    <w:basedOn w:val="1"/>
    <w:link w:val="16"/>
    <w:unhideWhenUsed/>
    <w:qFormat/>
    <w:uiPriority w:val="99"/>
    <w:rPr>
      <w:sz w:val="18"/>
      <w:szCs w:val="18"/>
    </w:rPr>
  </w:style>
  <w:style w:type="paragraph" w:styleId="4">
    <w:name w:val="footer"/>
    <w:basedOn w:val="1"/>
    <w:link w:val="18"/>
    <w:unhideWhenUsed/>
    <w:qFormat/>
    <w:uiPriority w:val="99"/>
    <w:pPr>
      <w:tabs>
        <w:tab w:val="center" w:pos="4153"/>
        <w:tab w:val="right" w:pos="8306"/>
      </w:tabs>
      <w:snapToGrid w:val="0"/>
      <w:jc w:val="left"/>
    </w:pPr>
    <w:rPr>
      <w:sz w:val="18"/>
      <w:szCs w:val="18"/>
    </w:rPr>
  </w:style>
  <w:style w:type="paragraph" w:styleId="5">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Strong"/>
    <w:basedOn w:val="6"/>
    <w:qFormat/>
    <w:uiPriority w:val="22"/>
    <w:rPr>
      <w:b/>
    </w:rPr>
  </w:style>
  <w:style w:type="character" w:styleId="8">
    <w:name w:val="FollowedHyperlink"/>
    <w:basedOn w:val="6"/>
    <w:unhideWhenUsed/>
    <w:qFormat/>
    <w:uiPriority w:val="99"/>
    <w:rPr>
      <w:color w:val="333333"/>
      <w:u w:val="none"/>
      <w:shd w:val="clear" w:fill="F5F5F5"/>
    </w:rPr>
  </w:style>
  <w:style w:type="character" w:styleId="9">
    <w:name w:val="HTML Definition"/>
    <w:basedOn w:val="6"/>
    <w:unhideWhenUsed/>
    <w:qFormat/>
    <w:uiPriority w:val="99"/>
    <w:rPr>
      <w:i/>
    </w:rPr>
  </w:style>
  <w:style w:type="character" w:styleId="10">
    <w:name w:val="Hyperlink"/>
    <w:basedOn w:val="6"/>
    <w:qFormat/>
    <w:uiPriority w:val="0"/>
    <w:rPr>
      <w:color w:val="0000FF" w:themeColor="hyperlink"/>
      <w:u w:val="single"/>
      <w14:textFill>
        <w14:solidFill>
          <w14:schemeClr w14:val="hlink"/>
        </w14:solidFill>
      </w14:textFill>
    </w:rPr>
  </w:style>
  <w:style w:type="character" w:styleId="11">
    <w:name w:val="HTML Code"/>
    <w:basedOn w:val="6"/>
    <w:unhideWhenUsed/>
    <w:qFormat/>
    <w:uiPriority w:val="99"/>
    <w:rPr>
      <w:rFonts w:ascii="Menlo" w:hAnsi="Menlo" w:eastAsia="Menlo" w:cs="Menlo"/>
      <w:color w:val="C7254E"/>
      <w:sz w:val="21"/>
      <w:szCs w:val="21"/>
      <w:shd w:val="clear" w:fill="F9F2F4"/>
    </w:rPr>
  </w:style>
  <w:style w:type="character" w:styleId="12">
    <w:name w:val="HTML Keyboard"/>
    <w:basedOn w:val="6"/>
    <w:unhideWhenUsed/>
    <w:qFormat/>
    <w:uiPriority w:val="99"/>
    <w:rPr>
      <w:rFonts w:hint="default" w:ascii="Menlo" w:hAnsi="Menlo" w:eastAsia="Menlo" w:cs="Menlo"/>
      <w:color w:val="FFFFFF"/>
      <w:sz w:val="21"/>
      <w:szCs w:val="21"/>
      <w:shd w:val="clear" w:fill="333333"/>
    </w:rPr>
  </w:style>
  <w:style w:type="character" w:styleId="13">
    <w:name w:val="HTML Sample"/>
    <w:basedOn w:val="6"/>
    <w:unhideWhenUsed/>
    <w:qFormat/>
    <w:uiPriority w:val="99"/>
    <w:rPr>
      <w:rFonts w:hint="default" w:ascii="Menlo" w:hAnsi="Menlo" w:eastAsia="Menlo" w:cs="Menlo"/>
      <w:sz w:val="21"/>
      <w:szCs w:val="21"/>
    </w:rPr>
  </w:style>
  <w:style w:type="paragraph" w:customStyle="1" w:styleId="15">
    <w:name w:val="列出段落1"/>
    <w:basedOn w:val="1"/>
    <w:qFormat/>
    <w:uiPriority w:val="34"/>
    <w:pPr>
      <w:ind w:firstLine="420" w:firstLineChars="200"/>
    </w:pPr>
  </w:style>
  <w:style w:type="character" w:customStyle="1" w:styleId="16">
    <w:name w:val="批注框文本 Char"/>
    <w:basedOn w:val="6"/>
    <w:link w:val="3"/>
    <w:semiHidden/>
    <w:qFormat/>
    <w:uiPriority w:val="99"/>
    <w:rPr>
      <w:sz w:val="18"/>
      <w:szCs w:val="18"/>
    </w:rPr>
  </w:style>
  <w:style w:type="character" w:customStyle="1" w:styleId="17">
    <w:name w:val="页眉 Char"/>
    <w:basedOn w:val="6"/>
    <w:link w:val="5"/>
    <w:qFormat/>
    <w:uiPriority w:val="99"/>
    <w:rPr>
      <w:sz w:val="18"/>
      <w:szCs w:val="18"/>
    </w:rPr>
  </w:style>
  <w:style w:type="character" w:customStyle="1" w:styleId="18">
    <w:name w:val="页脚 Char"/>
    <w:basedOn w:val="6"/>
    <w:link w:val="4"/>
    <w:qFormat/>
    <w:uiPriority w:val="99"/>
    <w:rPr>
      <w:sz w:val="18"/>
      <w:szCs w:val="18"/>
    </w:rPr>
  </w:style>
  <w:style w:type="paragraph" w:customStyle="1" w:styleId="19">
    <w:name w:val="List Paragraph"/>
    <w:basedOn w:val="1"/>
    <w:qFormat/>
    <w:uiPriority w:val="99"/>
    <w:pPr>
      <w:ind w:firstLine="420" w:firstLineChars="200"/>
    </w:pPr>
    <w:rPr>
      <w:szCs w:val="24"/>
    </w:rPr>
  </w:style>
  <w:style w:type="character" w:customStyle="1" w:styleId="20">
    <w:name w:val="old"/>
    <w:basedOn w:val="6"/>
    <w:qFormat/>
    <w:uiPriority w:val="0"/>
    <w:rPr>
      <w:color w:val="999999"/>
    </w:rPr>
  </w:style>
  <w:style w:type="character" w:customStyle="1" w:styleId="21">
    <w:name w:val="hover2"/>
    <w:basedOn w:val="6"/>
    <w:qFormat/>
    <w:uiPriority w:val="0"/>
    <w:rPr>
      <w:shd w:val="clear" w:fill="EEEEEE"/>
    </w:rPr>
  </w:style>
  <w:style w:type="character" w:customStyle="1" w:styleId="22">
    <w:name w:val="hour_am"/>
    <w:basedOn w:val="6"/>
    <w:qFormat/>
    <w:uiPriority w:val="0"/>
  </w:style>
  <w:style w:type="character" w:customStyle="1" w:styleId="23">
    <w:name w:val="glyphicon4"/>
    <w:basedOn w:val="6"/>
    <w:qFormat/>
    <w:uiPriority w:val="0"/>
  </w:style>
  <w:style w:type="character" w:customStyle="1" w:styleId="24">
    <w:name w:val="hour_pm"/>
    <w:basedOn w:val="6"/>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19</Pages>
  <Words>329</Words>
  <Characters>1880</Characters>
  <Lines>15</Lines>
  <Paragraphs>4</Paragraphs>
  <ScaleCrop>false</ScaleCrop>
  <LinksUpToDate>false</LinksUpToDate>
  <CharactersWithSpaces>2205</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2017-07-17T06:10:00Z</dcterms:created>
  <dc:creator>LW</dc:creator>
  <cp:lastModifiedBy>c</cp:lastModifiedBy>
  <dcterms:modified xsi:type="dcterms:W3CDTF">2017-11-24T07:00:28Z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